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民革天水市委员会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召开七届十二次全委会议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11月4日，民革天水市委员会召开七届十二次全委会议，主委魏芳主持，</w:t>
      </w:r>
      <w:r>
        <w:rPr>
          <w:rFonts w:ascii="仿宋" w:hAnsi="仿宋" w:eastAsia="仿宋"/>
          <w:kern w:val="0"/>
          <w:sz w:val="32"/>
          <w:szCs w:val="32"/>
        </w:rPr>
        <w:t>副主委罗荣昌</w:t>
      </w:r>
      <w:r>
        <w:rPr>
          <w:rFonts w:hint="eastAsia" w:ascii="仿宋" w:hAnsi="仿宋" w:eastAsia="仿宋"/>
          <w:kern w:val="0"/>
          <w:sz w:val="32"/>
          <w:szCs w:val="32"/>
        </w:rPr>
        <w:t>、</w:t>
      </w:r>
      <w:r>
        <w:rPr>
          <w:rFonts w:ascii="仿宋" w:hAnsi="仿宋" w:eastAsia="仿宋"/>
          <w:kern w:val="0"/>
          <w:sz w:val="32"/>
          <w:szCs w:val="32"/>
        </w:rPr>
        <w:t>专职副主委窦文</w:t>
      </w:r>
      <w:r>
        <w:rPr>
          <w:rFonts w:hint="eastAsia" w:ascii="仿宋" w:hAnsi="仿宋" w:eastAsia="仿宋"/>
          <w:kern w:val="0"/>
          <w:sz w:val="32"/>
          <w:szCs w:val="32"/>
        </w:rPr>
        <w:t>、</w:t>
      </w:r>
      <w:r>
        <w:rPr>
          <w:rFonts w:ascii="仿宋" w:hAnsi="仿宋" w:eastAsia="仿宋"/>
          <w:kern w:val="0"/>
          <w:sz w:val="32"/>
          <w:szCs w:val="32"/>
        </w:rPr>
        <w:t>副主委张莉萍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、秘书长王燎原</w:t>
      </w:r>
      <w:bookmarkStart w:id="0" w:name="_GoBack"/>
      <w:bookmarkEnd w:id="0"/>
      <w:r>
        <w:rPr>
          <w:rFonts w:ascii="仿宋" w:hAnsi="仿宋" w:eastAsia="仿宋"/>
          <w:kern w:val="0"/>
          <w:sz w:val="32"/>
          <w:szCs w:val="32"/>
        </w:rPr>
        <w:t>及市委会全体委员参加。</w:t>
      </w:r>
    </w:p>
    <w:p>
      <w:pPr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窦文通报了今年参政议政工作，各位常委交流了各自认领的调研课题完成情况；基层支部负责人汇报了“组织建设年”寻找失联党员活动进展情况。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魏芳指出，2020年，市民革深入落实民革中央主席万鄂湘“举全党之力抓参政议政”指示精神，把参政议政作为“一把手工程”认真谋划，政党协商、两会建言、课题调研等各项工作齐头并进，取得了阶段成绩，但在进一步增强课题选题针对性和调研工作计划性、推动参政议政工作质量等方面，还有不小的提升空间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魏芳她希望各总支、支部要以“组织建设年”为契机，充分认识参政议政对于党派工作的重要意义；在工作部署上，既要立足全局、前瞻谋划，又要结合实际、努力创新；在推进落实中，既要加强与市委会的纵向对接，又要推进支部之间的横向联合，把参政资源用活，议政渠道拓宽，履职效果做实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魏芳强调，距2020年底还不到两个月时间，全市民革党员要深入学习贯彻中共十九届五中全会精神，不断提高政治站位；准确把握现阶段全市经济社会发展大局，找准参政履职发力点；以组织发展为保障，加强参政议政人才队伍建设，保障今年天水民革各项工作圆满收官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EC"/>
    <w:rsid w:val="00222764"/>
    <w:rsid w:val="007F4410"/>
    <w:rsid w:val="0081635D"/>
    <w:rsid w:val="008459EC"/>
    <w:rsid w:val="008E5000"/>
    <w:rsid w:val="00BC1E09"/>
    <w:rsid w:val="00FB0D88"/>
    <w:rsid w:val="5472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472</Characters>
  <Lines>3</Lines>
  <Paragraphs>1</Paragraphs>
  <TotalTime>84</TotalTime>
  <ScaleCrop>false</ScaleCrop>
  <LinksUpToDate>false</LinksUpToDate>
  <CharactersWithSpaces>553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2020-11-05T01:36:00Z</dcterms:created>
  <dc:creator>dell</dc:creator>
  <cp:lastModifiedBy>Administrator</cp:lastModifiedBy>
  <cp:lastPrinted>2020-11-05T02:58:00Z</cp:lastPrinted>
  <dcterms:modified xsi:type="dcterms:W3CDTF">2020-11-05T08:39:32Z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